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40"/>
          <w:szCs w:val="40"/>
          <w:u w:val="none"/>
          <w:lang w:val="en-US" w:eastAsia="zh-CN" w:bidi="ar"/>
        </w:rPr>
        <w:t>贷款贴息申请表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2"/>
        <w:tblW w:w="8874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10"/>
        <w:gridCol w:w="1038"/>
        <w:gridCol w:w="4170"/>
        <w:gridCol w:w="75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法人代表姓名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经办人姓名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经办人联系电话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2019年营业收入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2019年末企业人数（以社保登记为准）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80" w:firstLineChars="1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企业银行账号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开户银行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企业户名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银行账号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主要业务范围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贷款发放机构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贷款发放金额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贷款业务类型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利息总额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获得中央、省财政贴息金额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申请贴息金额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4" w:hRule="atLeast"/>
        </w:trPr>
        <w:tc>
          <w:tcPr>
            <w:tcW w:w="887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申请贷款贴息理由：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（须包含受疫情影响情况、经营困难情况说明）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本单位承诺申请材料（包括附件材料）真实，申报资格和条件均符合相关规定，对申报材料的真实性负责。若有虚假，本单位愿意承担由此产生的一切后果。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法人代表签名：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（企业盖章）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日期：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88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说明：1.申请企业填写此表，一式三份，县（市、区）金融工作部门、市金融局、市财政局各留存一 份。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2.同一家企业在一家银行有多笔贷款的，或在多家银行有贷款的，每笔贷款填写一份表格。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3.贷款业务类型按“库存货物抵押贷款”、“应收账款质押贷款”、“生产经营贷款”、“信用贷款”填写。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4.涉及金额填写单位为“元”。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40175"/>
    <w:rsid w:val="5374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2020-04-20T08:25:00Z</dcterms:created>
  <dc:creator>雄志</dc:creator>
  <cp:lastModifiedBy>雄志</cp:lastModifiedBy>
  <dcterms:modified xsi:type="dcterms:W3CDTF">2020-04-20T08:26:07Z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